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96ef33d" w14:textId="96ef33d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5C29F6" w:rsidR="006B63C6" w:rsidP="00233083" w:rsidRDefault="006B63C6">
      <w:pPr>
        <w:jc w:val="right"/>
        <w:rPr>
          <w:rFonts w:ascii="Arial" w:hAnsi="Arial" w:cs="Arial"/>
        </w:rPr>
      </w:pPr>
      <w:r w:rsidRPr="005C29F6">
        <w:rPr>
          <w:rFonts w:ascii="Arial" w:hAnsi="Arial" w:cs="Arial"/>
        </w:rPr>
        <w:t>St-</w:t>
      </w:r>
      <w:r w:rsidRPr="005C29F6" w:rsidR="00971A30">
        <w:rPr>
          <w:rFonts w:ascii="Arial" w:hAnsi="Arial" w:cs="Arial"/>
        </w:rPr>
        <w:t>318</w:t>
      </w:r>
      <w:r w:rsidRPr="005C29F6">
        <w:rPr>
          <w:rFonts w:ascii="Arial" w:hAnsi="Arial" w:cs="Arial"/>
        </w:rPr>
        <w:t>/</w:t>
      </w:r>
      <w:r w:rsidRPr="005C29F6" w:rsidR="007E5978">
        <w:rPr>
          <w:rFonts w:ascii="Arial" w:hAnsi="Arial" w:cs="Arial"/>
        </w:rPr>
        <w:t>20</w:t>
      </w:r>
      <w:r w:rsidRPr="005C29F6" w:rsidR="004C05D1">
        <w:rPr>
          <w:rFonts w:ascii="Arial" w:hAnsi="Arial" w:cs="Arial"/>
        </w:rPr>
        <w:t>2</w:t>
      </w:r>
      <w:r w:rsidRPr="005C29F6" w:rsidR="00971A30">
        <w:rPr>
          <w:rFonts w:ascii="Arial" w:hAnsi="Arial" w:cs="Arial"/>
        </w:rPr>
        <w:t>5</w:t>
      </w:r>
      <w:r w:rsidRPr="005C29F6">
        <w:rPr>
          <w:rFonts w:ascii="Arial" w:hAnsi="Arial" w:cs="Arial"/>
        </w:rPr>
        <w:t>-</w:t>
      </w:r>
      <w:r w:rsidRPr="005C29F6" w:rsidR="00971A30">
        <w:rPr>
          <w:rFonts w:ascii="Arial" w:hAnsi="Arial" w:cs="Arial"/>
        </w:rPr>
        <w:t>9</w:t>
      </w:r>
    </w:p>
    <w:p w:rsidRPr="005C29F6" w:rsidR="006B63C6" w:rsidP="006B63C6" w:rsidRDefault="006B63C6">
      <w:pPr>
        <w:jc w:val="center"/>
        <w:rPr>
          <w:rFonts w:ascii="Arial" w:hAnsi="Arial" w:cs="Arial"/>
        </w:rPr>
      </w:pPr>
      <w:r w:rsidRPr="005C29F6">
        <w:rPr>
          <w:rFonts w:ascii="Arial" w:hAnsi="Arial" w:cs="Arial"/>
        </w:rPr>
        <w:t>Z A P I S N I K</w:t>
      </w:r>
    </w:p>
    <w:p w:rsidRPr="005C29F6" w:rsidR="006B63C6" w:rsidP="006B63C6" w:rsidRDefault="006B63C6">
      <w:pPr>
        <w:jc w:val="center"/>
        <w:rPr>
          <w:rFonts w:ascii="Arial" w:hAnsi="Arial" w:cs="Arial"/>
        </w:rPr>
      </w:pPr>
      <w:r w:rsidRPr="005C29F6">
        <w:rPr>
          <w:rFonts w:ascii="Arial" w:hAnsi="Arial" w:cs="Arial"/>
        </w:rPr>
        <w:t xml:space="preserve">od </w:t>
      </w:r>
      <w:r w:rsidRPr="005C29F6" w:rsidR="00971A30">
        <w:rPr>
          <w:rFonts w:ascii="Arial" w:hAnsi="Arial" w:cs="Arial"/>
        </w:rPr>
        <w:t>21. listopada 2025</w:t>
      </w:r>
      <w:r w:rsidRPr="005C29F6">
        <w:rPr>
          <w:rFonts w:ascii="Arial" w:hAnsi="Arial" w:cs="Arial"/>
        </w:rPr>
        <w:t xml:space="preserve">. </w:t>
      </w:r>
    </w:p>
    <w:p w:rsidRPr="005C29F6" w:rsidR="006B63C6" w:rsidP="006B63C6" w:rsidRDefault="006B63C6">
      <w:pPr>
        <w:jc w:val="both"/>
        <w:rPr>
          <w:rFonts w:ascii="Arial" w:hAnsi="Arial" w:cs="Arial"/>
        </w:rPr>
      </w:pPr>
    </w:p>
    <w:p w:rsidRPr="005C29F6" w:rsidR="0071517B" w:rsidP="0071517B" w:rsidRDefault="006B63C6">
      <w:pPr>
        <w:jc w:val="center"/>
        <w:rPr>
          <w:rFonts w:ascii="Arial" w:hAnsi="Arial" w:cs="Arial"/>
        </w:rPr>
      </w:pPr>
      <w:r w:rsidRPr="005C29F6">
        <w:rPr>
          <w:rFonts w:ascii="Arial" w:hAnsi="Arial" w:cs="Arial"/>
        </w:rPr>
        <w:t>Sastavl</w:t>
      </w:r>
      <w:r w:rsidRPr="005C29F6" w:rsidR="008460F4">
        <w:rPr>
          <w:rFonts w:ascii="Arial" w:hAnsi="Arial" w:cs="Arial"/>
        </w:rPr>
        <w:t>jen kod Trgovač</w:t>
      </w:r>
      <w:r w:rsidRPr="005C29F6" w:rsidR="00474DF1">
        <w:rPr>
          <w:rFonts w:ascii="Arial" w:hAnsi="Arial" w:cs="Arial"/>
        </w:rPr>
        <w:t xml:space="preserve">kog suda u </w:t>
      </w:r>
      <w:r w:rsidRPr="005C29F6" w:rsidR="008460F4">
        <w:rPr>
          <w:rFonts w:ascii="Arial" w:hAnsi="Arial" w:cs="Arial"/>
        </w:rPr>
        <w:t>Pazinu</w:t>
      </w:r>
      <w:r w:rsidRPr="005C29F6">
        <w:rPr>
          <w:rFonts w:ascii="Arial" w:hAnsi="Arial" w:cs="Arial"/>
        </w:rPr>
        <w:t>, radi izj</w:t>
      </w:r>
      <w:r w:rsidRPr="005C29F6" w:rsidR="00F33AC6">
        <w:rPr>
          <w:rFonts w:ascii="Arial" w:hAnsi="Arial" w:cs="Arial"/>
        </w:rPr>
        <w:t xml:space="preserve">ašnjenja </w:t>
      </w:r>
    </w:p>
    <w:p w:rsidRPr="005C29F6" w:rsidR="006B63C6" w:rsidP="0071517B" w:rsidRDefault="00F33AC6">
      <w:pPr>
        <w:jc w:val="center"/>
        <w:rPr>
          <w:rFonts w:ascii="Arial" w:hAnsi="Arial" w:cs="Arial"/>
        </w:rPr>
      </w:pPr>
      <w:r w:rsidRPr="005C29F6">
        <w:rPr>
          <w:rFonts w:ascii="Arial" w:hAnsi="Arial" w:cs="Arial"/>
        </w:rPr>
        <w:t>o prijedlogu i raspravi</w:t>
      </w:r>
      <w:r w:rsidRPr="005C29F6" w:rsidR="006B63C6">
        <w:rPr>
          <w:rFonts w:ascii="Arial" w:hAnsi="Arial" w:cs="Arial"/>
        </w:rPr>
        <w:t xml:space="preserve"> o uvjetima za otvaranje stečajnog postupka nad dužnikom </w:t>
      </w:r>
      <w:r w:rsidRPr="005C29F6" w:rsidR="00971A30">
        <w:rPr>
          <w:rFonts w:ascii="Arial" w:hAnsi="Arial" w:cs="Arial"/>
        </w:rPr>
        <w:t>DOLCE FAR NIENTE j.d.o.o. Pula, Cankarova ulica – Via Ivan Cankar 7, OIB: 14743351674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5C29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Adrijana Labinjan Skok</w:t>
      </w:r>
      <w:r w:rsidRPr="00B343B7" w:rsidR="006B63C6">
        <w:rPr>
          <w:rFonts w:ascii="Arial" w:hAnsi="Arial" w:cs="Arial"/>
        </w:rPr>
        <w:t>, stečajni sudac</w:t>
      </w:r>
    </w:p>
    <w:p w:rsidRPr="00B343B7" w:rsidR="006B63C6" w:rsidP="006B63C6" w:rsidRDefault="00351D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5C29F6" w:rsidR="006B63C6" w:rsidP="006B63C6" w:rsidRDefault="006B63C6">
      <w:pPr>
        <w:jc w:val="both"/>
        <w:rPr>
          <w:rFonts w:ascii="Arial" w:hAnsi="Arial" w:cs="Arial"/>
        </w:rPr>
      </w:pPr>
      <w:r w:rsidRPr="005C29F6">
        <w:rPr>
          <w:rFonts w:ascii="Arial" w:hAnsi="Arial" w:cs="Arial"/>
        </w:rPr>
        <w:t xml:space="preserve">Početak u </w:t>
      </w:r>
      <w:r w:rsidRPr="005C29F6" w:rsidR="00971A30">
        <w:rPr>
          <w:rFonts w:ascii="Arial" w:hAnsi="Arial" w:cs="Arial"/>
        </w:rPr>
        <w:t>9</w:t>
      </w:r>
      <w:r w:rsidRPr="005C29F6">
        <w:rPr>
          <w:rFonts w:ascii="Arial" w:hAnsi="Arial" w:cs="Arial"/>
        </w:rPr>
        <w:t>:</w:t>
      </w:r>
      <w:r w:rsidRPr="005C29F6" w:rsidR="00971A30">
        <w:rPr>
          <w:rFonts w:ascii="Arial" w:hAnsi="Arial" w:cs="Arial"/>
        </w:rPr>
        <w:t>3</w:t>
      </w:r>
      <w:r w:rsidRPr="005C29F6">
        <w:rPr>
          <w:rFonts w:ascii="Arial" w:hAnsi="Arial" w:cs="Arial"/>
        </w:rPr>
        <w:t>0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55412C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55412C">
        <w:rPr>
          <w:rFonts w:ascii="Arial" w:hAnsi="Arial" w:cs="Arial"/>
        </w:rPr>
        <w:t xml:space="preserve">nitko nije pristupio na ročište.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stranici e-oglasna ploča </w:t>
      </w:r>
      <w:r w:rsidRPr="005C29F6">
        <w:rPr>
          <w:rFonts w:ascii="Arial" w:hAnsi="Arial" w:cs="Arial"/>
        </w:rPr>
        <w:t xml:space="preserve">sudova </w:t>
      </w:r>
      <w:r w:rsidRPr="005C29F6" w:rsidR="00971A30">
        <w:rPr>
          <w:rFonts w:ascii="Arial" w:hAnsi="Arial" w:cs="Arial"/>
        </w:rPr>
        <w:t>2. rujna 2025.</w:t>
      </w:r>
      <w:r w:rsidRPr="005C29F6">
        <w:rPr>
          <w:rFonts w:ascii="Arial" w:hAnsi="Arial" w:cs="Arial"/>
        </w:rPr>
        <w:t xml:space="preserve">, te </w:t>
      </w:r>
      <w:r w:rsidRPr="00B343B7">
        <w:rPr>
          <w:rFonts w:ascii="Arial" w:hAnsi="Arial" w:cs="Arial"/>
        </w:rPr>
        <w:t>se dostava smatra obavljenom istekom osmog dana 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FD414C" w:rsidP="0055412C" w:rsidRDefault="00FD414C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5C29F6">
        <w:rPr>
          <w:rFonts w:ascii="Arial" w:hAnsi="Arial" w:cs="Arial"/>
        </w:rPr>
        <w:t xml:space="preserve">u </w:t>
      </w:r>
      <w:r w:rsidRPr="005C29F6" w:rsidR="005C29F6">
        <w:rPr>
          <w:rFonts w:ascii="Arial" w:hAnsi="Arial" w:cs="Arial"/>
        </w:rPr>
        <w:t>9</w:t>
      </w:r>
      <w:r w:rsidRPr="005C29F6">
        <w:rPr>
          <w:rFonts w:ascii="Arial" w:hAnsi="Arial" w:cs="Arial"/>
        </w:rPr>
        <w:t>:</w:t>
      </w:r>
      <w:r w:rsidR="0055412C">
        <w:rPr>
          <w:rFonts w:ascii="Arial" w:hAnsi="Arial" w:cs="Arial"/>
        </w:rPr>
        <w:t>35</w:t>
      </w:r>
      <w:r w:rsidRPr="005C29F6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7D7E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        </w:t>
      </w: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="00001ADA" w:rsidP="00001ADA" w:rsidRDefault="00001ADA">
      <w:pPr>
        <w:jc w:val="both"/>
        <w:rPr>
          <w:rFonts w:ascii="Arial" w:hAnsi="Arial" w:cs="Arial"/>
        </w:rPr>
      </w:pPr>
    </w:p>
    <w:p w:rsidRPr="00B343B7" w:rsidR="0055412C" w:rsidP="00001ADA" w:rsidRDefault="0055412C">
      <w:pPr>
        <w:jc w:val="both"/>
        <w:rPr>
          <w:rFonts w:ascii="Arial" w:hAnsi="Arial" w:cs="Arial"/>
        </w:rPr>
      </w:pPr>
    </w:p>
    <w:p w:rsidRPr="00B343B7" w:rsidR="00A00541" w:rsidP="0055412C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55412C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5C29F6" w:rsidR="00971A30" w:rsidP="00971A30" w:rsidRDefault="00971A30">
    <w:pPr>
      <w:jc w:val="right"/>
      <w:rPr>
        <w:rFonts w:ascii="Arial" w:hAnsi="Arial" w:cs="Arial"/>
      </w:rPr>
    </w:pPr>
    <w:r w:rsidRPr="005C29F6">
      <w:rPr>
        <w:rFonts w:ascii="Arial" w:hAnsi="Arial" w:cs="Arial"/>
      </w:rPr>
      <w:t>St-318/2025-9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5412C"/>
    <w:rsid w:val="005668AE"/>
    <w:rsid w:val="005721C8"/>
    <w:rsid w:val="0057409E"/>
    <w:rsid w:val="005C29F6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D7EE9"/>
    <w:rsid w:val="007E0154"/>
    <w:rsid w:val="007E5978"/>
    <w:rsid w:val="00825DEE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71A30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7F8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55412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55412C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DF07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07F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07F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07F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07F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2025.</izvorni_sadrzaj>
    <derivirana_varijabla naziv="DomainObject.StvarniPocetakDatum_1">21. listopada 2025.</derivirana_varijabla>
  </DomainObject.StvarniPocetakDatum>
  <DomainObject.StvarniZavrsetakDatum>
    <izvorni_sadrzaj>21. listopada 2025.</izvorni_sadrzaj>
    <derivirana_varijabla naziv="DomainObject.StvarniZavrsetakDatum_1">21. listopada 2025.</derivirana_varijabla>
  </DomainObject.StvarniZavrsetakDatum>
  <DomainObject.PlaniraniZavrsetakDatum>
    <izvorni_sadrzaj>21. listopada 2025.</izvorni_sadrzaj>
    <derivirana_varijabla naziv="DomainObject.PlaniraniZavrsetakDatum_1">21. listopada 2025.</derivirana_varijabla>
  </DomainObject.PlaniraniZavrsetakDatum>
  <DomainObject.PlaniraniPocetakDatum>
    <izvorni_sadrzaj>21. listopada 2025.</izvorni_sadrzaj>
    <derivirana_varijabla naziv="DomainObject.PlaniraniPocetakDatum_1">21. listopada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2025.</izvorni_sadrzaj>
    <derivirana_varijabla naziv="DomainObject.Zapisnik.DatumKreiranja_1">21.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St-318/2025-9</izvorni_sadrzaj>
    <derivirana_varijabla naziv="DomainObject.Zapisnik.Oznaka_1">St-318/2025-9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kolovoza 2025.</izvorni_sadrzaj>
    <derivirana_varijabla naziv="DomainObject.Predmet.DatumIzradeOptuznogAkta_1">22. kolovoza 2025.</derivirana_varijabla>
  </DomainObject.Predmet.DatumIzradeOptuznogAkta>
  <DomainObject.Predmet.DatumIzradeOptuznogAktaFormated>
    <izvorni_sadrzaj>22.8.2025.</izvorni_sadrzaj>
    <derivirana_varijabla naziv="DomainObject.Predmet.DatumIzradeOptuznogAktaFormated_1">22.8.2025.</derivirana_varijabla>
  </DomainObject.Predmet.DatumIzradeOptuznogAktaFormated>
  <DomainObject.Predmet.DatumOsnivanja>
    <izvorni_sadrzaj>22. kolovoza 2025.</izvorni_sadrzaj>
    <derivirana_varijabla naziv="DomainObject.Predmet.DatumOsnivanja_1">22.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kolovoza 2025.</izvorni_sadrzaj>
    <derivirana_varijabla naziv="DomainObject.Predmet.DatumPrimitkaOptuznogAkta_1">22.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St-318/2025</izvorni_sadrzaj>
    <derivirana_varijabla naziv="DomainObject.Predmet.OznakaBroj_1">St-318/2025</derivirana_varijabla>
  </DomainObject.Predmet.OznakaBroj>
  <DomainObject.Predmet.OznakaBrojOptuznogAkta>
    <izvorni_sadrzaj>04-06-25-3434</izvorni_sadrzaj>
    <derivirana_varijabla naziv="DomainObject.Predmet.OznakaBrojOptuznogAkta_1">04-06-25-3434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FAR NIENTE j.d.o.o., PULA</izvorni_sadrzaj>
    <derivirana_varijabla naziv="DomainObject.Predmet.ProtustrankaFormated_1">  DOLCE FAR NIENTE j.d.o.o., PULA</derivirana_varijabla>
  </DomainObject.Predmet.ProtustrankaFormated>
  <DomainObject.Predmet.ProtustrankaFormatedOIB>
    <izvorni_sadrzaj>  DOLCE FAR NIENTE j.d.o.o., PULA, OIB 14743351674</izvorni_sadrzaj>
    <derivirana_varijabla naziv="DomainObject.Predmet.ProtustrankaFormatedOIB_1">  DOLCE FAR NIENTE j.d.o.o., PULA, OIB 14743351674</derivirana_varijabla>
  </DomainObject.Predmet.ProtustrankaFormatedOIB>
  <DomainObject.Predmet.ProtustrankaFormatedWithAdress>
    <izvorni_sadrzaj> DOLCE FAR NIENTE j.d.o.o., PULA, Cankarova ulica - Via Ivan Cankar 7, 52100 Pula</izvorni_sadrzaj>
    <derivirana_varijabla naziv="DomainObject.Predmet.ProtustrankaFormatedWithAdress_1"> DOLCE FAR NIENTE j.d.o.o., PULA, Cankarova ulica - Via Ivan Cankar 7, 52100 Pula</derivirana_varijabla>
  </DomainObject.Predmet.ProtustrankaFormatedWithAdress>
  <DomainObject.Predmet.ProtustrankaFormatedWithAdressOIB>
    <izvorni_sadrzaj> DOLCE FAR NIENTE j.d.o.o., PULA, OIB 14743351674, Cankarova ulica - Via Ivan Cankar 7, 52100 Pula</izvorni_sadrzaj>
    <derivirana_varijabla naziv="DomainObject.Predmet.ProtustrankaFormatedWithAdressOIB_1"> DOLCE FAR NIENTE j.d.o.o., PULA, OIB 14743351674, Cankarova ulica - Via Ivan Cankar 7, 52100 Pula</derivirana_varijabla>
  </DomainObject.Predmet.ProtustrankaFormatedWithAdressOIB>
  <DomainObject.Predmet.ProtustrankaWithAdress>
    <izvorni_sadrzaj>DOLCE FAR NIENTE j.d.o.o., PULA Cankarova ulica - Via Ivan Cankar 7, 52100 Pula</izvorni_sadrzaj>
    <derivirana_varijabla naziv="DomainObject.Predmet.ProtustrankaWithAdress_1">DOLCE FAR NIENTE j.d.o.o., PULA Cankarova ulica - Via Ivan Cankar 7, 52100 Pula</derivirana_varijabla>
  </DomainObject.Predmet.ProtustrankaWithAdress>
  <DomainObject.Predmet.ProtustrankaWithAdressOIB>
    <izvorni_sadrzaj>DOLCE FAR NIENTE j.d.o.o., PULA, OIB 14743351674, Cankarova ulica - Via Ivan Cankar 7, 52100 Pula</izvorni_sadrzaj>
    <derivirana_varijabla naziv="DomainObject.Predmet.ProtustrankaWithAdressOIB_1">DOLCE FAR NIENTE j.d.o.o., PULA, OIB 14743351674, Cankarova ulica - Via Ivan Cankar 7, 52100 Pula</derivirana_varijabla>
  </DomainObject.Predmet.ProtustrankaWithAdressOIB>
  <DomainObject.Predmet.ProtustrankaNazivFormated>
    <izvorni_sadrzaj>DOLCE FAR NIENTE j.d.o.o., PULA</izvorni_sadrzaj>
    <derivirana_varijabla naziv="DomainObject.Predmet.ProtustrankaNazivFormated_1">DOLCE FAR NIENTE j.d.o.o., PULA</derivirana_varijabla>
  </DomainObject.Predmet.ProtustrankaNazivFormated>
  <DomainObject.Predmet.ProtustrankaNazivFormatedOIB>
    <izvorni_sadrzaj>DOLCE FAR NIENTE j.d.o.o., PULA, OIB 14743351674</izvorni_sadrzaj>
    <derivirana_varijabla naziv="DomainObject.Predmet.ProtustrankaNazivFormatedOIB_1">DOLCE FAR NIENTE j.d.o.o., PULA, OIB 14743351674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4412.89</izvorni_sadrzaj>
    <derivirana_varijabla naziv="DomainObject.Predmet.TrenutnaVrijednost_1">4412.89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DOLCE FAR NIENTE j.d.o.o., PULA</item>
    </izvorni_sadrzaj>
    <derivirana_varijabla naziv="DomainObject.Predmet.ProtuStrankaListFormated_1">
      <item>DOLCE FAR NIENTE j.d.o.o., PULA</item>
    </derivirana_varijabla>
  </DomainObject.Predmet.ProtuStrankaListFormated>
  <DomainObject.Predmet.ProtuStrankaListFormatedOIB>
    <izvorni_sadrzaj>
      <item>DOLCE FAR NIENTE j.d.o.o., PULA, OIB 14743351674</item>
    </izvorni_sadrzaj>
    <derivirana_varijabla naziv="DomainObject.Predmet.ProtuStrankaListFormatedOIB_1">
      <item>DOLCE FAR NIENTE j.d.o.o., PULA, OIB 14743351674</item>
    </derivirana_varijabla>
  </DomainObject.Predmet.ProtuStrankaListFormatedOIB>
  <DomainObject.Predmet.ProtuStrankaListFormatedWithAdress>
    <izvorni_sadrzaj>
      <item>DOLCE FAR NIENTE j.d.o.o., PULA, Cankarova ulica - Via Ivan Cankar 7, 52100 Pula</item>
    </izvorni_sadrzaj>
    <derivirana_varijabla naziv="DomainObject.Predmet.ProtuStrankaListFormatedWithAdress_1">
      <item>DOLCE FAR NIENTE j.d.o.o., PULA, Cankarova ulica - Via Ivan Cankar 7, 52100 Pula</item>
    </derivirana_varijabla>
  </DomainObject.Predmet.ProtuStrankaListFormatedWithAdress>
  <DomainObject.Predmet.ProtuStrankaListFormatedWithAdressOIB>
    <izvorni_sadrzaj>
      <item>DOLCE FAR NIENTE j.d.o.o., PULA, OIB 14743351674, Cankarova ulica - Via Ivan Cankar 7, 52100 Pula</item>
    </izvorni_sadrzaj>
    <derivirana_varijabla naziv="DomainObject.Predmet.ProtuStrankaListFormatedWithAdressOIB_1">
      <item>DOLCE FAR NIENTE j.d.o.o., PULA, OIB 14743351674, Cankarova ulica - Via Ivan Cankar 7, 52100 Pula</item>
    </derivirana_varijabla>
  </DomainObject.Predmet.ProtuStrankaListFormatedWithAdressOIB>
  <DomainObject.Predmet.ProtuStrankaListNazivFormated>
    <izvorni_sadrzaj>
      <item>DOLCE FAR NIENTE j.d.o.o., PULA</item>
    </izvorni_sadrzaj>
    <derivirana_varijabla naziv="DomainObject.Predmet.ProtuStrankaListNazivFormated_1">
      <item>DOLCE FAR NIENTE j.d.o.o., PULA</item>
    </derivirana_varijabla>
  </DomainObject.Predmet.ProtuStrankaListNazivFormated>
  <DomainObject.Predmet.ProtuStrankaListNazivFormatedOIB>
    <izvorni_sadrzaj>
      <item>DOLCE FAR NIENTE j.d.o.o., PULA, OIB 14743351674</item>
    </izvorni_sadrzaj>
    <derivirana_varijabla naziv="DomainObject.Predmet.ProtuStrankaListNazivFormatedOIB_1">
      <item>DOLCE FAR NIENTE j.d.o.o., PULA, OIB 14743351674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2025.</izvorni_sadrzaj>
    <derivirana_varijabla naziv="DomainObject.Datum_1">21. listopada 2025.</derivirana_varijabla>
  </DomainObject.Datum>
  <DomainObject.PoslovniBrojDokumenta>
    <izvorni_sadrzaj>St-318/2025-9</izvorni_sadrzaj>
    <derivirana_varijabla naziv="DomainObject.PoslovniBrojDokumenta_1">St-318/2025-9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DOLCE FAR NIENTE j.d.o.o., PULA</izvorni_sadrzaj>
    <derivirana_varijabla naziv="DomainObject.Predmet.ProtustrankaIDrugi_1">DOLCE FAR NIENTE j.d.o.o.,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DOLCE FAR NIENTE j.d.o.o., PULA, OIB 14743351674, Cankarova ulica - Via Ivan Cankar 7, 52100 Pula</izvorni_sadrzaj>
    <derivirana_varijabla naziv="DomainObject.Predmet.ProtustrankaIDrugiAdressOIB_1">DOLCE FAR NIENTE j.d.o.o., PULA, OIB 14743351674, Cankarova ulica - Via Ivan Cankar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DOLCE FAR NIENTE j.d.o.o., PULA</item>
      <item>Financijska agencija (FINA)</item>
    </izvorni_sadrzaj>
    <derivirana_varijabla naziv="DomainObject.Predmet.SudioniciListNaziv_1">
      <item>DOLCE FAR NIENTE j.d.o.o., PULA</item>
      <item>Financijska agencija (FINA)</item>
    </derivirana_varijabla>
  </DomainObject.Predmet.SudioniciListNaziv>
  <DomainObject.Predmet.SudioniciListAdressOIB>
    <izvorni_sadrzaj>
      <item>DOLCE FAR NIENTE j.d.o.o., PULA, OIB 14743351674, Cankarova ulica - Via Ivan Cankar 7,52100 Pula</item>
      <item>Financijska agencija (FINA), OIB 85821130368, Ulica grada Vukovara 70,10000 Zagreb</item>
    </izvorni_sadrzaj>
    <derivirana_varijabla naziv="DomainObject.Predmet.SudioniciListAdressOIB_1">
      <item>DOLCE FAR NIENTE j.d.o.o., PULA, OIB 14743351674, Cankarova ulica - Via Ivan Cankar 7,52100 Pula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14743351674</item>
      <item>, OIB 85821130368</item>
    </izvorni_sadrzaj>
    <derivirana_varijabla naziv="DomainObject.Predmet.SudioniciListNazivOIB_1">
      <item>, OIB 14743351674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kolovoza 2025.</izvorni_sadrzaj>
    <derivirana_varijabla naziv="DomainObject.Predmet.DatumPocetkaProcesa_1">22.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187</properties:Words>
  <properties:Characters>944</properties:Characters>
  <properties:Lines>49</properties:Lines>
  <properties:Paragraphs>23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2025-10-21T07:31:00Z</cp:lastPrinted>
  <dcterms:modified xmlns:xsi="http://www.w3.org/2001/XMLSchema-instance" xsi:type="dcterms:W3CDTF">2025-10-21T07:36:00Z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St-318/2025-9 / Zapisnik - Ročište radi rasprave o uvjetima za otvaranje steč. post. (St-318-25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